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3D4F" w:rsidRDefault="00DA7EE6" w:rsidP="005E67B7">
      <w:r w:rsidRPr="00DA7EE6">
        <w:rPr>
          <w:noProof/>
          <w:lang w:eastAsia="ru-RU"/>
        </w:rPr>
        <w:drawing>
          <wp:inline distT="0" distB="0" distL="0" distR="0">
            <wp:extent cx="6629400" cy="9115425"/>
            <wp:effectExtent l="0" t="0" r="0" b="9525"/>
            <wp:docPr id="2" name="Рисунок 2" descr="C:\Desktop\т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sktop\тит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911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3D4F" w:rsidRDefault="00023D4F" w:rsidP="005E67B7"/>
    <w:p w:rsidR="005E67B7" w:rsidRDefault="005E67B7" w:rsidP="005E67B7">
      <w:bookmarkStart w:id="0" w:name="_GoBack"/>
      <w:bookmarkEnd w:id="0"/>
    </w:p>
    <w:p w:rsidR="005E67B7" w:rsidRPr="00997DC3" w:rsidRDefault="005E67B7" w:rsidP="005E67B7">
      <w:pPr>
        <w:jc w:val="center"/>
        <w:rPr>
          <w:rFonts w:ascii="Times New Roman" w:hAnsi="Times New Roman"/>
          <w:b/>
          <w:sz w:val="24"/>
          <w:szCs w:val="24"/>
        </w:rPr>
      </w:pPr>
      <w:r w:rsidRPr="00997DC3">
        <w:rPr>
          <w:rFonts w:ascii="Times New Roman" w:hAnsi="Times New Roman"/>
          <w:b/>
          <w:sz w:val="24"/>
          <w:szCs w:val="24"/>
        </w:rPr>
        <w:lastRenderedPageBreak/>
        <w:t>ПОЯСНИТЕЛЬНАЯ ЗАПИСКА</w:t>
      </w:r>
    </w:p>
    <w:p w:rsidR="005E67B7" w:rsidRPr="00593347" w:rsidRDefault="005E67B7" w:rsidP="005E67B7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93347">
        <w:rPr>
          <w:rFonts w:ascii="Times New Roman" w:hAnsi="Times New Roman"/>
          <w:sz w:val="24"/>
          <w:szCs w:val="24"/>
        </w:rPr>
        <w:t xml:space="preserve"> </w:t>
      </w:r>
      <w:r w:rsidRPr="00593347">
        <w:rPr>
          <w:rFonts w:ascii="Times New Roman" w:hAnsi="Times New Roman"/>
          <w:sz w:val="24"/>
          <w:szCs w:val="24"/>
        </w:rPr>
        <w:tab/>
        <w:t>Учебный план (далее - План)  муниципального бюджетного дошкольного образовательного учреждения «</w:t>
      </w:r>
      <w:proofErr w:type="spellStart"/>
      <w:r w:rsidRPr="00593347">
        <w:rPr>
          <w:rFonts w:ascii="Times New Roman" w:hAnsi="Times New Roman"/>
          <w:sz w:val="24"/>
          <w:szCs w:val="24"/>
        </w:rPr>
        <w:t>Шугуровский</w:t>
      </w:r>
      <w:proofErr w:type="spellEnd"/>
      <w:r w:rsidRPr="00593347">
        <w:rPr>
          <w:rFonts w:ascii="Times New Roman" w:hAnsi="Times New Roman"/>
          <w:sz w:val="24"/>
          <w:szCs w:val="24"/>
        </w:rPr>
        <w:t xml:space="preserve"> детский сад</w:t>
      </w:r>
      <w:r w:rsidRPr="00593347">
        <w:rPr>
          <w:sz w:val="24"/>
          <w:szCs w:val="24"/>
        </w:rPr>
        <w:t> </w:t>
      </w:r>
      <w:r w:rsidRPr="00593347">
        <w:rPr>
          <w:rFonts w:ascii="Times New Roman" w:hAnsi="Times New Roman"/>
          <w:sz w:val="24"/>
          <w:szCs w:val="24"/>
        </w:rPr>
        <w:t>- Солнышко» муниципального образования «</w:t>
      </w:r>
      <w:proofErr w:type="spellStart"/>
      <w:r w:rsidRPr="00593347">
        <w:rPr>
          <w:rFonts w:ascii="Times New Roman" w:hAnsi="Times New Roman"/>
          <w:sz w:val="24"/>
          <w:szCs w:val="24"/>
        </w:rPr>
        <w:t>Лениногорский</w:t>
      </w:r>
      <w:proofErr w:type="spellEnd"/>
      <w:r w:rsidRPr="00593347">
        <w:rPr>
          <w:rFonts w:ascii="Times New Roman" w:hAnsi="Times New Roman"/>
          <w:sz w:val="24"/>
          <w:szCs w:val="24"/>
        </w:rPr>
        <w:t xml:space="preserve"> муниципальный район» Республики Татарстан (далее - ДОУ) является нормативным документом, устанавливающим перечень образовательных областей и объемного времени, отводимого на проведение организованной образовательной деятельности. </w:t>
      </w:r>
    </w:p>
    <w:p w:rsidR="005E67B7" w:rsidRPr="00BC6464" w:rsidRDefault="005E67B7" w:rsidP="005E67B7">
      <w:pPr>
        <w:spacing w:after="0"/>
        <w:ind w:firstLine="709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>План составлен в соответствии с:</w:t>
      </w:r>
    </w:p>
    <w:p w:rsidR="00023D4F" w:rsidRPr="00023D4F" w:rsidRDefault="00023D4F" w:rsidP="00023D4F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23D4F">
        <w:rPr>
          <w:rFonts w:ascii="Times New Roman" w:hAnsi="Times New Roman" w:cs="Times New Roman"/>
          <w:sz w:val="24"/>
          <w:szCs w:val="24"/>
        </w:rPr>
        <w:t>Указ Президента Российской Федерации от 7 мая 2018 года № 204 «О национальных целях и стратегических задачах развития Российской Федерации на период до 2024 года»</w:t>
      </w:r>
    </w:p>
    <w:p w:rsidR="00023D4F" w:rsidRPr="00023D4F" w:rsidRDefault="00023D4F" w:rsidP="00023D4F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23D4F">
        <w:rPr>
          <w:rFonts w:ascii="Times New Roman" w:hAnsi="Times New Roman" w:cs="Times New Roman"/>
          <w:sz w:val="24"/>
          <w:szCs w:val="24"/>
        </w:rPr>
        <w:t>Федеральный закон от 29 декабря 2012 г. № 273-ФЗ «Об образовании в Российской Федерации» (Собрание законодательства Российской Федерации, 2012, № 53, ст. 7598; 2022, № 41, ст. 6959)</w:t>
      </w:r>
    </w:p>
    <w:p w:rsidR="00023D4F" w:rsidRPr="00023D4F" w:rsidRDefault="00023D4F" w:rsidP="00023D4F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23D4F">
        <w:rPr>
          <w:rFonts w:ascii="Times New Roman" w:hAnsi="Times New Roman" w:cs="Times New Roman"/>
          <w:sz w:val="24"/>
          <w:szCs w:val="24"/>
        </w:rPr>
        <w:t>Приказ Министерства просвещения Российской Федерации от 30 сентября 2022 г. № 874</w:t>
      </w:r>
    </w:p>
    <w:p w:rsidR="00023D4F" w:rsidRPr="00023D4F" w:rsidRDefault="00023D4F" w:rsidP="00023D4F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23D4F">
        <w:rPr>
          <w:rFonts w:ascii="Times New Roman" w:hAnsi="Times New Roman" w:cs="Times New Roman"/>
          <w:sz w:val="24"/>
          <w:szCs w:val="24"/>
        </w:rPr>
        <w:t>Федеральный государственный образовательный стандарт дошкольного образования, утвержденный приказом Министерства образования и науки Российской Федерации от 17 октября 2013 г. № 1155 (зарегистрирован Министерством юстиции Российской Федерации 14 ноября 2013 г., регистрационный № 30384), с изменением, внесенным приказом Министерства просвещения Российской Федерации от 8 ноября.2022 г. № 955</w:t>
      </w:r>
    </w:p>
    <w:p w:rsidR="00023D4F" w:rsidRPr="00023D4F" w:rsidRDefault="00023D4F" w:rsidP="00023D4F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23D4F">
        <w:rPr>
          <w:rFonts w:ascii="Times New Roman" w:hAnsi="Times New Roman" w:cs="Times New Roman"/>
          <w:sz w:val="24"/>
          <w:szCs w:val="24"/>
        </w:rPr>
        <w:t>Санитарно-эпидемиологические требования - Санитарные правила СП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 сентября 2020 г. № 28 (зарегистрировано Министерством юстиции Российской Федерации 18 декабря 2020 г., регистрационный № 61573), действующим до 1 января 2027 г.</w:t>
      </w:r>
    </w:p>
    <w:p w:rsidR="00023D4F" w:rsidRPr="00023D4F" w:rsidRDefault="00023D4F" w:rsidP="00023D4F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23D4F">
        <w:rPr>
          <w:rFonts w:ascii="Times New Roman" w:hAnsi="Times New Roman" w:cs="Times New Roman"/>
          <w:sz w:val="24"/>
          <w:szCs w:val="24"/>
        </w:rPr>
        <w:t>Федеральная образовательная программа дошкольного образования (утверждена приказом Министерства просвещения Российской Федерации от 25 ноября 2022 г. № 1028)</w:t>
      </w:r>
    </w:p>
    <w:p w:rsidR="00023D4F" w:rsidRPr="00023D4F" w:rsidRDefault="00023D4F" w:rsidP="00023D4F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23D4F">
        <w:rPr>
          <w:rFonts w:ascii="Times New Roman" w:hAnsi="Times New Roman" w:cs="Times New Roman"/>
          <w:sz w:val="24"/>
          <w:szCs w:val="24"/>
        </w:rPr>
        <w:t>Основы государственной политики по сохранению и укреплению традиционных российских духовно-нравственных ценностей, утвержденные Указом Президента Российской Федерации от 9 ноября 2022 г. № 809</w:t>
      </w:r>
    </w:p>
    <w:p w:rsidR="00023D4F" w:rsidRDefault="00023D4F" w:rsidP="00023D4F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23D4F">
        <w:rPr>
          <w:rFonts w:ascii="Times New Roman" w:hAnsi="Times New Roman" w:cs="Times New Roman"/>
          <w:sz w:val="24"/>
          <w:szCs w:val="24"/>
        </w:rPr>
        <w:t>Устав учреждения, образовательная прог</w:t>
      </w:r>
      <w:r>
        <w:rPr>
          <w:rFonts w:ascii="Times New Roman" w:hAnsi="Times New Roman" w:cs="Times New Roman"/>
          <w:sz w:val="24"/>
          <w:szCs w:val="24"/>
        </w:rPr>
        <w:t>рамма МБДОУ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Шугуровский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сад-Солнышко» МО «ЛМР» РТ.</w:t>
      </w:r>
    </w:p>
    <w:p w:rsidR="00023D4F" w:rsidRDefault="00023D4F" w:rsidP="00023D4F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</w:t>
      </w:r>
      <w:r w:rsidRPr="00023D4F">
        <w:rPr>
          <w:rFonts w:ascii="Times New Roman" w:hAnsi="Times New Roman" w:cs="Times New Roman"/>
          <w:sz w:val="24"/>
          <w:szCs w:val="24"/>
        </w:rPr>
        <w:t xml:space="preserve">рограмма </w:t>
      </w:r>
      <w:r>
        <w:rPr>
          <w:rFonts w:ascii="Times New Roman" w:hAnsi="Times New Roman" w:cs="Times New Roman"/>
          <w:sz w:val="24"/>
          <w:szCs w:val="24"/>
        </w:rPr>
        <w:t xml:space="preserve"> развития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муниципального бюджетного дошкольного образовательного учреждения  «</w:t>
      </w:r>
      <w:proofErr w:type="spellStart"/>
      <w:r>
        <w:rPr>
          <w:rFonts w:ascii="Times New Roman" w:hAnsi="Times New Roman" w:cs="Times New Roman"/>
          <w:sz w:val="24"/>
          <w:szCs w:val="24"/>
        </w:rPr>
        <w:t>Шугуровский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сад-Солнышко»  муниципального образования «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муниципальный район» Республики Татарстан.</w:t>
      </w:r>
    </w:p>
    <w:p w:rsidR="00023D4F" w:rsidRPr="00023D4F" w:rsidRDefault="00023D4F" w:rsidP="00023D4F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Основная образовательная программа</w:t>
      </w:r>
    </w:p>
    <w:p w:rsidR="00023D4F" w:rsidRDefault="00023D4F" w:rsidP="00023D4F">
      <w:pPr>
        <w:spacing w:after="0"/>
        <w:ind w:firstLine="567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>
        <w:rPr>
          <w:rStyle w:val="a4"/>
          <w:rFonts w:ascii="Times New Roman" w:hAnsi="Times New Roman"/>
          <w:b w:val="0"/>
          <w:sz w:val="24"/>
          <w:szCs w:val="24"/>
        </w:rPr>
        <w:t xml:space="preserve">  Настоящий учебный план является нормативным документом, устанавливающим перечень образовательных областей и </w:t>
      </w:r>
      <w:proofErr w:type="gramStart"/>
      <w:r>
        <w:rPr>
          <w:rStyle w:val="a4"/>
          <w:rFonts w:ascii="Times New Roman" w:hAnsi="Times New Roman"/>
          <w:b w:val="0"/>
          <w:sz w:val="24"/>
          <w:szCs w:val="24"/>
        </w:rPr>
        <w:t>объемного  времени</w:t>
      </w:r>
      <w:proofErr w:type="gramEnd"/>
      <w:r>
        <w:rPr>
          <w:rStyle w:val="a4"/>
          <w:rFonts w:ascii="Times New Roman" w:hAnsi="Times New Roman"/>
          <w:b w:val="0"/>
          <w:sz w:val="24"/>
          <w:szCs w:val="24"/>
        </w:rPr>
        <w:t>, отводимого на проведение непосредственно организованной образовательной деятельности и образовательной деятельности в режимные моменты.</w:t>
      </w:r>
    </w:p>
    <w:p w:rsidR="00023D4F" w:rsidRPr="00023D4F" w:rsidRDefault="00023D4F" w:rsidP="00023D4F">
      <w:pPr>
        <w:spacing w:after="0"/>
        <w:ind w:firstLine="567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>
        <w:rPr>
          <w:rStyle w:val="a4"/>
          <w:rFonts w:ascii="Times New Roman" w:hAnsi="Times New Roman"/>
          <w:b w:val="0"/>
          <w:sz w:val="24"/>
          <w:szCs w:val="24"/>
        </w:rPr>
        <w:t>Основными задачами учебного плана являются</w:t>
      </w:r>
      <w:r w:rsidRPr="00023D4F">
        <w:rPr>
          <w:rStyle w:val="a4"/>
          <w:rFonts w:ascii="Times New Roman" w:hAnsi="Times New Roman"/>
          <w:b w:val="0"/>
          <w:sz w:val="24"/>
          <w:szCs w:val="24"/>
        </w:rPr>
        <w:t>:</w:t>
      </w:r>
    </w:p>
    <w:p w:rsidR="00023D4F" w:rsidRPr="00023D4F" w:rsidRDefault="00023D4F" w:rsidP="00023D4F">
      <w:pPr>
        <w:spacing w:after="0"/>
        <w:ind w:firstLine="567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023D4F">
        <w:rPr>
          <w:rStyle w:val="a4"/>
          <w:rFonts w:ascii="Times New Roman" w:hAnsi="Times New Roman"/>
          <w:b w:val="0"/>
          <w:sz w:val="24"/>
          <w:szCs w:val="24"/>
        </w:rPr>
        <w:t></w:t>
      </w:r>
      <w:r w:rsidRPr="00023D4F">
        <w:rPr>
          <w:rStyle w:val="a4"/>
          <w:rFonts w:ascii="Times New Roman" w:hAnsi="Times New Roman"/>
          <w:b w:val="0"/>
          <w:sz w:val="24"/>
          <w:szCs w:val="24"/>
        </w:rPr>
        <w:tab/>
        <w:t>охрана и укрепление физического и психического здоровья детей, в том числе их эмоционального благополучия;</w:t>
      </w:r>
    </w:p>
    <w:p w:rsidR="00023D4F" w:rsidRPr="00023D4F" w:rsidRDefault="00023D4F" w:rsidP="00023D4F">
      <w:pPr>
        <w:spacing w:after="0"/>
        <w:ind w:firstLine="567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023D4F">
        <w:rPr>
          <w:rStyle w:val="a4"/>
          <w:rFonts w:ascii="Times New Roman" w:hAnsi="Times New Roman"/>
          <w:b w:val="0"/>
          <w:sz w:val="24"/>
          <w:szCs w:val="24"/>
        </w:rPr>
        <w:t></w:t>
      </w:r>
      <w:r w:rsidRPr="00023D4F">
        <w:rPr>
          <w:rStyle w:val="a4"/>
          <w:rFonts w:ascii="Times New Roman" w:hAnsi="Times New Roman"/>
          <w:b w:val="0"/>
          <w:sz w:val="24"/>
          <w:szCs w:val="24"/>
        </w:rPr>
        <w:tab/>
        <w:t>обеспечение развития физических, личностных, нравственных качеств и основ патриотизма, интеллектуальных и художественно-творческих способностей ребёнка, его инициативности, самостоятельности и ответственности;</w:t>
      </w:r>
    </w:p>
    <w:p w:rsidR="00023D4F" w:rsidRPr="00023D4F" w:rsidRDefault="00023D4F" w:rsidP="00023D4F">
      <w:pPr>
        <w:spacing w:after="0"/>
        <w:ind w:firstLine="567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023D4F">
        <w:rPr>
          <w:rStyle w:val="a4"/>
          <w:rFonts w:ascii="Times New Roman" w:hAnsi="Times New Roman"/>
          <w:b w:val="0"/>
          <w:sz w:val="24"/>
          <w:szCs w:val="24"/>
        </w:rPr>
        <w:t></w:t>
      </w:r>
      <w:r w:rsidRPr="00023D4F">
        <w:rPr>
          <w:rStyle w:val="a4"/>
          <w:rFonts w:ascii="Times New Roman" w:hAnsi="Times New Roman"/>
          <w:b w:val="0"/>
          <w:sz w:val="24"/>
          <w:szCs w:val="24"/>
        </w:rPr>
        <w:tab/>
        <w:t>обеспечение психолого-педагогической поддержки семьи и повышение компетентности родителей (законных представителей) в вопросах воспитания, обучения и развития, охраны и укрепления здоровья детей, обеспечения их безопасности;</w:t>
      </w:r>
    </w:p>
    <w:p w:rsidR="005E67B7" w:rsidRPr="00BC6464" w:rsidRDefault="00023D4F" w:rsidP="00023D4F">
      <w:pPr>
        <w:spacing w:after="0"/>
        <w:ind w:firstLine="567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023D4F">
        <w:rPr>
          <w:rStyle w:val="a4"/>
          <w:rFonts w:ascii="Times New Roman" w:hAnsi="Times New Roman"/>
          <w:b w:val="0"/>
          <w:sz w:val="24"/>
          <w:szCs w:val="24"/>
        </w:rPr>
        <w:t></w:t>
      </w:r>
      <w:r w:rsidRPr="00023D4F">
        <w:rPr>
          <w:rStyle w:val="a4"/>
          <w:rFonts w:ascii="Times New Roman" w:hAnsi="Times New Roman"/>
          <w:b w:val="0"/>
          <w:sz w:val="24"/>
          <w:szCs w:val="24"/>
        </w:rPr>
        <w:tab/>
        <w:t>достижение детьми на этапе завершения ДО уровня развития, необходимого и достаточного для успешного освоения ими образовательных программ начального общего образования.</w:t>
      </w:r>
    </w:p>
    <w:p w:rsidR="005E67B7" w:rsidRPr="00BC6464" w:rsidRDefault="005E67B7" w:rsidP="00023D4F">
      <w:pPr>
        <w:spacing w:after="0"/>
        <w:ind w:firstLine="363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 xml:space="preserve">    </w:t>
      </w:r>
    </w:p>
    <w:p w:rsidR="005E67B7" w:rsidRPr="00BC6464" w:rsidRDefault="005E67B7" w:rsidP="005E67B7">
      <w:pPr>
        <w:spacing w:after="0"/>
        <w:ind w:firstLine="708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>В структуре учебного плана выделяется обязательная часть и часть, формируемая участниками образовательных отношений:</w:t>
      </w:r>
    </w:p>
    <w:p w:rsidR="005E67B7" w:rsidRPr="00BC6464" w:rsidRDefault="005E67B7" w:rsidP="005E67B7">
      <w:pPr>
        <w:pStyle w:val="a3"/>
        <w:numPr>
          <w:ilvl w:val="0"/>
          <w:numId w:val="4"/>
        </w:numPr>
        <w:spacing w:after="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>обязательная (инвариантная) часть -</w:t>
      </w:r>
      <w:r w:rsidRPr="00BC6464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Pr="00BC6464">
        <w:rPr>
          <w:rFonts w:ascii="Times New Roman" w:hAnsi="Times New Roman"/>
          <w:b/>
          <w:color w:val="000000"/>
          <w:sz w:val="24"/>
          <w:szCs w:val="24"/>
        </w:rPr>
        <w:t>не менее 60% от общего нормативного времени</w:t>
      </w:r>
      <w:r w:rsidRPr="00BC6464">
        <w:rPr>
          <w:rStyle w:val="a4"/>
          <w:rFonts w:ascii="Times New Roman" w:hAnsi="Times New Roman"/>
          <w:b w:val="0"/>
          <w:sz w:val="24"/>
          <w:szCs w:val="24"/>
        </w:rPr>
        <w:t xml:space="preserve"> обеспечивает выполнение обязательной части ООП ДОУ. В обязательной части Плана определено минимальное количество ООД, отведенное на образовательные области, определенные в ФГОС ДО.</w:t>
      </w:r>
    </w:p>
    <w:p w:rsidR="005E67B7" w:rsidRPr="00BC6464" w:rsidRDefault="005E67B7" w:rsidP="005E67B7">
      <w:pPr>
        <w:pStyle w:val="a3"/>
        <w:numPr>
          <w:ilvl w:val="0"/>
          <w:numId w:val="5"/>
        </w:numPr>
        <w:spacing w:after="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 xml:space="preserve">часть, формируемая участниками образовательных отношений (вариативная) часть - </w:t>
      </w:r>
      <w:r w:rsidRPr="00BC6464">
        <w:rPr>
          <w:rFonts w:ascii="Times New Roman" w:hAnsi="Times New Roman"/>
          <w:b/>
          <w:color w:val="000000"/>
          <w:sz w:val="24"/>
          <w:szCs w:val="24"/>
        </w:rPr>
        <w:t>не более 40% от общего нормативного времени,</w:t>
      </w:r>
      <w:r w:rsidRPr="00BC6464">
        <w:rPr>
          <w:rStyle w:val="a4"/>
          <w:rFonts w:ascii="Times New Roman" w:hAnsi="Times New Roman"/>
          <w:b w:val="0"/>
          <w:sz w:val="24"/>
          <w:szCs w:val="24"/>
        </w:rPr>
        <w:t xml:space="preserve"> обеспечивает вариативность образования; позволяет реализовать социальный заказ на образовательные услуги, и учитывать специфику национально-культурных, демографических условий, в которых осуществляется образовательный процесс. Вариативная часть включает в себя занятия по УМК, парциальным программам.</w:t>
      </w:r>
    </w:p>
    <w:p w:rsidR="005E67B7" w:rsidRPr="00BC6464" w:rsidRDefault="005E67B7" w:rsidP="005E67B7">
      <w:pPr>
        <w:spacing w:after="0"/>
        <w:ind w:firstLine="36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 xml:space="preserve">Задачи психолого-педагогической работы решаются интегрировано, в ходе освоения пяти образовательных областей наряду с задачами, отражающими специфику каждой образовательной области, заданным ФГОС ДО: </w:t>
      </w:r>
    </w:p>
    <w:p w:rsidR="005E67B7" w:rsidRPr="00BC6464" w:rsidRDefault="005E67B7" w:rsidP="005E67B7">
      <w:pPr>
        <w:pStyle w:val="a3"/>
        <w:numPr>
          <w:ilvl w:val="0"/>
          <w:numId w:val="6"/>
        </w:numPr>
        <w:spacing w:after="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>социально - коммуникативное: социализация, развитие общения, нравственное воспитание; ребенок в семье и обществе; самообслуживание, самостоятельность, трудовое воспитание, формирование основ безопасности;</w:t>
      </w:r>
    </w:p>
    <w:p w:rsidR="005E67B7" w:rsidRPr="00BC6464" w:rsidRDefault="005E67B7" w:rsidP="005E67B7">
      <w:pPr>
        <w:pStyle w:val="a3"/>
        <w:numPr>
          <w:ilvl w:val="0"/>
          <w:numId w:val="6"/>
        </w:numPr>
        <w:spacing w:after="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>познавательное: формирование элементарных математических представлений, ознакомление с предметным окружением; ознакомление с социальным миром; ознакомление с миром природы;</w:t>
      </w:r>
    </w:p>
    <w:p w:rsidR="005E67B7" w:rsidRPr="00BC6464" w:rsidRDefault="005E67B7" w:rsidP="005E67B7">
      <w:pPr>
        <w:pStyle w:val="a3"/>
        <w:numPr>
          <w:ilvl w:val="0"/>
          <w:numId w:val="6"/>
        </w:numPr>
        <w:spacing w:after="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>речевое: развитие речи;</w:t>
      </w:r>
    </w:p>
    <w:p w:rsidR="005E67B7" w:rsidRPr="00BC6464" w:rsidRDefault="005E67B7" w:rsidP="005E67B7">
      <w:pPr>
        <w:pStyle w:val="a3"/>
        <w:numPr>
          <w:ilvl w:val="0"/>
          <w:numId w:val="6"/>
        </w:numPr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 xml:space="preserve">художественно-эстетическое: художественная литература, приобщение к искусству; </w:t>
      </w:r>
      <w:proofErr w:type="spellStart"/>
      <w:r w:rsidRPr="00BC6464">
        <w:rPr>
          <w:rStyle w:val="a4"/>
          <w:rFonts w:ascii="Times New Roman" w:hAnsi="Times New Roman"/>
          <w:b w:val="0"/>
          <w:sz w:val="24"/>
          <w:szCs w:val="24"/>
        </w:rPr>
        <w:t>изодеятельность</w:t>
      </w:r>
      <w:proofErr w:type="spellEnd"/>
      <w:r w:rsidRPr="00BC6464">
        <w:rPr>
          <w:rStyle w:val="a4"/>
          <w:rFonts w:ascii="Times New Roman" w:hAnsi="Times New Roman"/>
          <w:b w:val="0"/>
          <w:sz w:val="24"/>
          <w:szCs w:val="24"/>
        </w:rPr>
        <w:t xml:space="preserve">; музыкальная деятельность; </w:t>
      </w:r>
    </w:p>
    <w:p w:rsidR="005E67B7" w:rsidRPr="00BC6464" w:rsidRDefault="005E67B7" w:rsidP="005E67B7">
      <w:pPr>
        <w:pStyle w:val="a3"/>
        <w:numPr>
          <w:ilvl w:val="0"/>
          <w:numId w:val="6"/>
        </w:numPr>
        <w:jc w:val="both"/>
        <w:rPr>
          <w:rFonts w:ascii="Times New Roman" w:hAnsi="Times New Roman"/>
          <w:b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>физическое развитие: формирование начальных представлений о здоровом образе жизни; физическая культура.</w:t>
      </w:r>
    </w:p>
    <w:tbl>
      <w:tblPr>
        <w:tblpPr w:leftFromText="180" w:rightFromText="180" w:vertAnchor="text" w:horzAnchor="margin" w:tblpX="500" w:tblpY="171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6"/>
        <w:gridCol w:w="2970"/>
        <w:gridCol w:w="2970"/>
        <w:gridCol w:w="7"/>
        <w:gridCol w:w="3402"/>
      </w:tblGrid>
      <w:tr w:rsidR="005E67B7" w:rsidRPr="00593347" w:rsidTr="00D25408">
        <w:tc>
          <w:tcPr>
            <w:tcW w:w="534" w:type="dxa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№</w:t>
            </w:r>
          </w:p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  <w:gridSpan w:val="2"/>
          </w:tcPr>
          <w:p w:rsidR="005E67B7" w:rsidRPr="00593347" w:rsidRDefault="005E67B7" w:rsidP="00D2540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970" w:type="dxa"/>
            <w:shd w:val="clear" w:color="auto" w:fill="auto"/>
          </w:tcPr>
          <w:p w:rsidR="005E67B7" w:rsidRPr="00593347" w:rsidRDefault="005E67B7" w:rsidP="00D254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93347">
              <w:rPr>
                <w:rFonts w:ascii="Times New Roman" w:hAnsi="Times New Roman"/>
                <w:b/>
                <w:sz w:val="24"/>
                <w:szCs w:val="24"/>
              </w:rPr>
              <w:t>Ясельная группа</w:t>
            </w:r>
          </w:p>
        </w:tc>
        <w:tc>
          <w:tcPr>
            <w:tcW w:w="3409" w:type="dxa"/>
            <w:gridSpan w:val="2"/>
            <w:shd w:val="clear" w:color="auto" w:fill="auto"/>
          </w:tcPr>
          <w:p w:rsidR="005E67B7" w:rsidRPr="00593347" w:rsidRDefault="005E67B7" w:rsidP="00D254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93347">
              <w:rPr>
                <w:rFonts w:ascii="Times New Roman" w:hAnsi="Times New Roman"/>
                <w:b/>
                <w:sz w:val="24"/>
                <w:szCs w:val="24"/>
              </w:rPr>
              <w:t>Первая</w:t>
            </w:r>
          </w:p>
          <w:p w:rsidR="005E67B7" w:rsidRPr="00593347" w:rsidRDefault="005E67B7" w:rsidP="00D254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93347">
              <w:rPr>
                <w:rFonts w:ascii="Times New Roman" w:hAnsi="Times New Roman"/>
                <w:b/>
                <w:sz w:val="24"/>
                <w:szCs w:val="24"/>
              </w:rPr>
              <w:t xml:space="preserve">младшая группа </w:t>
            </w:r>
          </w:p>
        </w:tc>
      </w:tr>
      <w:tr w:rsidR="005E67B7" w:rsidRPr="00593347" w:rsidTr="00D25408">
        <w:tc>
          <w:tcPr>
            <w:tcW w:w="534" w:type="dxa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  <w:gridSpan w:val="2"/>
          </w:tcPr>
          <w:p w:rsidR="005E67B7" w:rsidRPr="00593347" w:rsidRDefault="005E67B7" w:rsidP="00D2540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Образовательная область</w:t>
            </w:r>
          </w:p>
        </w:tc>
        <w:tc>
          <w:tcPr>
            <w:tcW w:w="2977" w:type="dxa"/>
            <w:gridSpan w:val="2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в неделю</w:t>
            </w:r>
          </w:p>
        </w:tc>
        <w:tc>
          <w:tcPr>
            <w:tcW w:w="3402" w:type="dxa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в неделю</w:t>
            </w:r>
          </w:p>
        </w:tc>
      </w:tr>
      <w:tr w:rsidR="005E67B7" w:rsidRPr="00593347" w:rsidTr="00D25408">
        <w:tc>
          <w:tcPr>
            <w:tcW w:w="9889" w:type="dxa"/>
            <w:gridSpan w:val="6"/>
            <w:shd w:val="clear" w:color="auto" w:fill="92D050"/>
          </w:tcPr>
          <w:p w:rsidR="005E67B7" w:rsidRPr="00593347" w:rsidRDefault="005E67B7" w:rsidP="00D2540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93347">
              <w:rPr>
                <w:rFonts w:ascii="Times New Roman" w:hAnsi="Times New Roman"/>
                <w:b/>
                <w:sz w:val="24"/>
                <w:szCs w:val="24"/>
              </w:rPr>
              <w:t>Инвариантная (обязательная часть)</w:t>
            </w:r>
          </w:p>
        </w:tc>
      </w:tr>
      <w:tr w:rsidR="005E67B7" w:rsidRPr="00593347" w:rsidTr="00D25408">
        <w:tc>
          <w:tcPr>
            <w:tcW w:w="534" w:type="dxa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1.1</w:t>
            </w:r>
          </w:p>
        </w:tc>
        <w:tc>
          <w:tcPr>
            <w:tcW w:w="2976" w:type="dxa"/>
            <w:gridSpan w:val="2"/>
          </w:tcPr>
          <w:p w:rsidR="005E67B7" w:rsidRPr="00593347" w:rsidRDefault="005E67B7" w:rsidP="00D25408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Познавательное развитие</w:t>
            </w:r>
          </w:p>
        </w:tc>
        <w:tc>
          <w:tcPr>
            <w:tcW w:w="2977" w:type="dxa"/>
            <w:gridSpan w:val="2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3402" w:type="dxa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</w:t>
            </w:r>
          </w:p>
        </w:tc>
      </w:tr>
      <w:tr w:rsidR="005E67B7" w:rsidRPr="00593347" w:rsidTr="00D25408">
        <w:tc>
          <w:tcPr>
            <w:tcW w:w="534" w:type="dxa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  <w:gridSpan w:val="2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val="tt-RU"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val="tt-RU" w:eastAsia="hi-IN" w:bidi="hi-IN"/>
              </w:rPr>
              <w:t>ФЭМП</w:t>
            </w:r>
          </w:p>
        </w:tc>
        <w:tc>
          <w:tcPr>
            <w:tcW w:w="2977" w:type="dxa"/>
            <w:gridSpan w:val="2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3402" w:type="dxa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</w:tr>
      <w:tr w:rsidR="005E67B7" w:rsidRPr="00593347" w:rsidTr="00D25408">
        <w:tc>
          <w:tcPr>
            <w:tcW w:w="534" w:type="dxa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  <w:gridSpan w:val="2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val="tt-RU"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val="tt-RU" w:eastAsia="hi-IN" w:bidi="hi-IN"/>
              </w:rPr>
              <w:t xml:space="preserve"> Ознакомление с окруж. мир</w:t>
            </w:r>
          </w:p>
        </w:tc>
        <w:tc>
          <w:tcPr>
            <w:tcW w:w="2977" w:type="dxa"/>
            <w:gridSpan w:val="2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3402" w:type="dxa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-250" w:firstLine="250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</w:tr>
      <w:tr w:rsidR="005E67B7" w:rsidRPr="00593347" w:rsidTr="00D25408">
        <w:tc>
          <w:tcPr>
            <w:tcW w:w="534" w:type="dxa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1.2</w:t>
            </w:r>
          </w:p>
        </w:tc>
        <w:tc>
          <w:tcPr>
            <w:tcW w:w="2976" w:type="dxa"/>
            <w:gridSpan w:val="2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Речевое развитие</w:t>
            </w:r>
          </w:p>
        </w:tc>
        <w:tc>
          <w:tcPr>
            <w:tcW w:w="2977" w:type="dxa"/>
            <w:gridSpan w:val="2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3402" w:type="dxa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</w:t>
            </w:r>
          </w:p>
        </w:tc>
      </w:tr>
      <w:tr w:rsidR="005E67B7" w:rsidRPr="00593347" w:rsidTr="00D25408">
        <w:tc>
          <w:tcPr>
            <w:tcW w:w="534" w:type="dxa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  <w:gridSpan w:val="2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Развитие речи</w:t>
            </w:r>
          </w:p>
        </w:tc>
        <w:tc>
          <w:tcPr>
            <w:tcW w:w="2977" w:type="dxa"/>
            <w:gridSpan w:val="2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3402" w:type="dxa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</w:tr>
      <w:tr w:rsidR="005E67B7" w:rsidRPr="00593347" w:rsidTr="00D25408">
        <w:tc>
          <w:tcPr>
            <w:tcW w:w="534" w:type="dxa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  <w:gridSpan w:val="2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Чтение художественной литературы</w:t>
            </w:r>
          </w:p>
        </w:tc>
        <w:tc>
          <w:tcPr>
            <w:tcW w:w="2977" w:type="dxa"/>
            <w:gridSpan w:val="2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ежедневно</w:t>
            </w:r>
          </w:p>
        </w:tc>
        <w:tc>
          <w:tcPr>
            <w:tcW w:w="3402" w:type="dxa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ежедневно</w:t>
            </w:r>
          </w:p>
        </w:tc>
      </w:tr>
      <w:tr w:rsidR="005E67B7" w:rsidRPr="00593347" w:rsidTr="00D25408">
        <w:tc>
          <w:tcPr>
            <w:tcW w:w="534" w:type="dxa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1.3</w:t>
            </w:r>
          </w:p>
        </w:tc>
        <w:tc>
          <w:tcPr>
            <w:tcW w:w="2976" w:type="dxa"/>
            <w:gridSpan w:val="2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Художественно-эстетическое  развитие</w:t>
            </w:r>
          </w:p>
        </w:tc>
        <w:tc>
          <w:tcPr>
            <w:tcW w:w="2977" w:type="dxa"/>
            <w:gridSpan w:val="2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3402" w:type="dxa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</w:t>
            </w:r>
          </w:p>
        </w:tc>
      </w:tr>
      <w:tr w:rsidR="005E67B7" w:rsidRPr="00593347" w:rsidTr="00D25408">
        <w:tc>
          <w:tcPr>
            <w:tcW w:w="534" w:type="dxa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  <w:gridSpan w:val="2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 xml:space="preserve">Музыка </w:t>
            </w:r>
          </w:p>
        </w:tc>
        <w:tc>
          <w:tcPr>
            <w:tcW w:w="2977" w:type="dxa"/>
            <w:gridSpan w:val="2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3402" w:type="dxa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</w:tr>
      <w:tr w:rsidR="005E67B7" w:rsidRPr="00593347" w:rsidTr="00D25408">
        <w:tc>
          <w:tcPr>
            <w:tcW w:w="534" w:type="dxa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  <w:gridSpan w:val="2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Художественное творчество</w:t>
            </w:r>
          </w:p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- рисование</w:t>
            </w:r>
          </w:p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- лепка</w:t>
            </w:r>
          </w:p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-аппликация</w:t>
            </w:r>
          </w:p>
        </w:tc>
        <w:tc>
          <w:tcPr>
            <w:tcW w:w="2977" w:type="dxa"/>
            <w:gridSpan w:val="2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3402" w:type="dxa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</w:tr>
      <w:tr w:rsidR="005E67B7" w:rsidRPr="00593347" w:rsidTr="00D25408">
        <w:tc>
          <w:tcPr>
            <w:tcW w:w="534" w:type="dxa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1.4</w:t>
            </w:r>
          </w:p>
        </w:tc>
        <w:tc>
          <w:tcPr>
            <w:tcW w:w="2976" w:type="dxa"/>
            <w:gridSpan w:val="2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 xml:space="preserve">Физическое развитие </w:t>
            </w:r>
          </w:p>
        </w:tc>
        <w:tc>
          <w:tcPr>
            <w:tcW w:w="2977" w:type="dxa"/>
            <w:gridSpan w:val="2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3402" w:type="dxa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</w:t>
            </w:r>
          </w:p>
        </w:tc>
      </w:tr>
      <w:tr w:rsidR="005E67B7" w:rsidRPr="00593347" w:rsidTr="00D25408">
        <w:tc>
          <w:tcPr>
            <w:tcW w:w="534" w:type="dxa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  <w:gridSpan w:val="2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Физическая культура в помещении</w:t>
            </w:r>
          </w:p>
        </w:tc>
        <w:tc>
          <w:tcPr>
            <w:tcW w:w="2977" w:type="dxa"/>
            <w:gridSpan w:val="2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3402" w:type="dxa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</w:tr>
      <w:tr w:rsidR="005E67B7" w:rsidRPr="00593347" w:rsidTr="00D25408">
        <w:tc>
          <w:tcPr>
            <w:tcW w:w="534" w:type="dxa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  <w:gridSpan w:val="2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Физическая культура на прогулке</w:t>
            </w:r>
          </w:p>
        </w:tc>
        <w:tc>
          <w:tcPr>
            <w:tcW w:w="2977" w:type="dxa"/>
            <w:gridSpan w:val="2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3402" w:type="dxa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</w:tr>
      <w:tr w:rsidR="005E67B7" w:rsidRPr="00593347" w:rsidTr="00D25408">
        <w:tc>
          <w:tcPr>
            <w:tcW w:w="534" w:type="dxa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1.5</w:t>
            </w:r>
          </w:p>
        </w:tc>
        <w:tc>
          <w:tcPr>
            <w:tcW w:w="2976" w:type="dxa"/>
            <w:gridSpan w:val="2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kern w:val="2"/>
                <w:sz w:val="24"/>
                <w:szCs w:val="24"/>
                <w:lang w:eastAsia="hi-IN" w:bidi="hi-IN"/>
              </w:rPr>
              <w:t xml:space="preserve">Социально-коммуникативное развитие </w:t>
            </w:r>
          </w:p>
        </w:tc>
        <w:tc>
          <w:tcPr>
            <w:tcW w:w="2977" w:type="dxa"/>
            <w:gridSpan w:val="2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в режимных моментах</w:t>
            </w:r>
          </w:p>
        </w:tc>
        <w:tc>
          <w:tcPr>
            <w:tcW w:w="3402" w:type="dxa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в режимных моментах</w:t>
            </w:r>
          </w:p>
        </w:tc>
      </w:tr>
      <w:tr w:rsidR="005E67B7" w:rsidRPr="00593347" w:rsidTr="00D25408">
        <w:tc>
          <w:tcPr>
            <w:tcW w:w="9889" w:type="dxa"/>
            <w:gridSpan w:val="6"/>
            <w:shd w:val="clear" w:color="auto" w:fill="FFC000"/>
          </w:tcPr>
          <w:p w:rsidR="005E67B7" w:rsidRPr="00593347" w:rsidRDefault="005E67B7" w:rsidP="00D25408">
            <w:pPr>
              <w:pStyle w:val="a3"/>
              <w:widowControl w:val="0"/>
              <w:numPr>
                <w:ilvl w:val="0"/>
                <w:numId w:val="1"/>
              </w:numPr>
              <w:suppressAutoHyphens/>
              <w:snapToGri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kern w:val="2"/>
                <w:sz w:val="24"/>
                <w:szCs w:val="24"/>
                <w:lang w:eastAsia="hi-IN" w:bidi="hi-IN"/>
              </w:rPr>
              <w:t>Часть, формируемая участниками образовательного процесса (вариативная)</w:t>
            </w:r>
          </w:p>
        </w:tc>
      </w:tr>
      <w:tr w:rsidR="005E67B7" w:rsidRPr="00593347" w:rsidTr="00D25408">
        <w:tc>
          <w:tcPr>
            <w:tcW w:w="540" w:type="dxa"/>
            <w:gridSpan w:val="2"/>
            <w:shd w:val="clear" w:color="auto" w:fill="FFFFFF" w:themeFill="background1"/>
          </w:tcPr>
          <w:p w:rsidR="005E67B7" w:rsidRPr="00593347" w:rsidRDefault="005E67B7" w:rsidP="00D25408">
            <w:pPr>
              <w:pStyle w:val="a3"/>
              <w:widowControl w:val="0"/>
              <w:suppressAutoHyphens/>
              <w:snapToGrid w:val="0"/>
              <w:spacing w:after="0" w:line="240" w:lineRule="auto"/>
              <w:ind w:left="0"/>
              <w:rPr>
                <w:rFonts w:ascii="Times New Roman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kern w:val="2"/>
                <w:sz w:val="24"/>
                <w:szCs w:val="24"/>
                <w:lang w:eastAsia="hi-IN" w:bidi="hi-IN"/>
              </w:rPr>
              <w:t>2.1</w:t>
            </w:r>
          </w:p>
        </w:tc>
        <w:tc>
          <w:tcPr>
            <w:tcW w:w="2970" w:type="dxa"/>
            <w:shd w:val="clear" w:color="auto" w:fill="FFFFFF" w:themeFill="background1"/>
          </w:tcPr>
          <w:p w:rsidR="005E67B7" w:rsidRPr="00593347" w:rsidRDefault="005E67B7" w:rsidP="00D25408">
            <w:pPr>
              <w:pStyle w:val="a3"/>
              <w:widowControl w:val="0"/>
              <w:suppressAutoHyphens/>
              <w:snapToGrid w:val="0"/>
              <w:spacing w:after="0" w:line="240" w:lineRule="auto"/>
              <w:ind w:left="180"/>
              <w:rPr>
                <w:rFonts w:ascii="Times New Roman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Физическое развитие</w:t>
            </w:r>
          </w:p>
        </w:tc>
        <w:tc>
          <w:tcPr>
            <w:tcW w:w="2977" w:type="dxa"/>
            <w:gridSpan w:val="2"/>
            <w:shd w:val="clear" w:color="auto" w:fill="FFFFFF" w:themeFill="background1"/>
          </w:tcPr>
          <w:p w:rsidR="005E67B7" w:rsidRPr="00593347" w:rsidRDefault="005E67B7" w:rsidP="00D25408">
            <w:pPr>
              <w:pStyle w:val="a3"/>
              <w:widowControl w:val="0"/>
              <w:suppressAutoHyphens/>
              <w:snapToGrid w:val="0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3402" w:type="dxa"/>
            <w:shd w:val="clear" w:color="auto" w:fill="FFFFFF" w:themeFill="background1"/>
          </w:tcPr>
          <w:p w:rsidR="005E67B7" w:rsidRPr="00593347" w:rsidRDefault="005E67B7" w:rsidP="00D25408">
            <w:pPr>
              <w:pStyle w:val="a3"/>
              <w:widowControl w:val="0"/>
              <w:suppressAutoHyphens/>
              <w:snapToGrid w:val="0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kern w:val="2"/>
                <w:sz w:val="24"/>
                <w:szCs w:val="24"/>
                <w:lang w:eastAsia="hi-IN" w:bidi="hi-IN"/>
              </w:rPr>
              <w:t>1</w:t>
            </w:r>
          </w:p>
        </w:tc>
      </w:tr>
      <w:tr w:rsidR="005E67B7" w:rsidRPr="00593347" w:rsidTr="00D25408">
        <w:tc>
          <w:tcPr>
            <w:tcW w:w="534" w:type="dxa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  <w:gridSpan w:val="2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 xml:space="preserve">Физическая культура </w:t>
            </w:r>
          </w:p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(по программе «Топ-хлоп, малыши!»</w:t>
            </w:r>
            <w:r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)</w:t>
            </w: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 xml:space="preserve"> </w:t>
            </w:r>
          </w:p>
        </w:tc>
        <w:tc>
          <w:tcPr>
            <w:tcW w:w="2977" w:type="dxa"/>
            <w:gridSpan w:val="2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-----</w:t>
            </w:r>
          </w:p>
        </w:tc>
        <w:tc>
          <w:tcPr>
            <w:tcW w:w="3402" w:type="dxa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</w:tr>
      <w:tr w:rsidR="005E67B7" w:rsidRPr="00593347" w:rsidTr="00D25408">
        <w:tc>
          <w:tcPr>
            <w:tcW w:w="534" w:type="dxa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2.2</w:t>
            </w:r>
          </w:p>
        </w:tc>
        <w:tc>
          <w:tcPr>
            <w:tcW w:w="2976" w:type="dxa"/>
            <w:gridSpan w:val="2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/>
                <w:b/>
                <w:kern w:val="2"/>
                <w:sz w:val="24"/>
                <w:szCs w:val="24"/>
                <w:lang w:eastAsia="hi-IN" w:bidi="hi-IN"/>
              </w:rPr>
              <w:t xml:space="preserve">Речевое </w:t>
            </w:r>
            <w:r w:rsidRPr="00593347">
              <w:rPr>
                <w:rFonts w:ascii="Times New Roman" w:hAnsi="Times New Roman"/>
                <w:b/>
                <w:kern w:val="2"/>
                <w:sz w:val="24"/>
                <w:szCs w:val="24"/>
                <w:lang w:eastAsia="hi-IN" w:bidi="hi-IN"/>
              </w:rPr>
              <w:t xml:space="preserve">развитие  </w:t>
            </w:r>
          </w:p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kern w:val="2"/>
                <w:sz w:val="24"/>
                <w:szCs w:val="24"/>
                <w:lang w:eastAsia="hi-IN" w:bidi="hi-IN"/>
              </w:rPr>
              <w:t>( татарский язык)</w:t>
            </w:r>
          </w:p>
        </w:tc>
        <w:tc>
          <w:tcPr>
            <w:tcW w:w="2977" w:type="dxa"/>
            <w:gridSpan w:val="2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-----</w:t>
            </w:r>
          </w:p>
        </w:tc>
        <w:tc>
          <w:tcPr>
            <w:tcW w:w="3402" w:type="dxa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в режимных моментах</w:t>
            </w:r>
          </w:p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3 раза в неделю</w:t>
            </w:r>
          </w:p>
        </w:tc>
      </w:tr>
      <w:tr w:rsidR="005E67B7" w:rsidRPr="00593347" w:rsidTr="00D25408">
        <w:tc>
          <w:tcPr>
            <w:tcW w:w="534" w:type="dxa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2.3</w:t>
            </w:r>
          </w:p>
        </w:tc>
        <w:tc>
          <w:tcPr>
            <w:tcW w:w="2976" w:type="dxa"/>
            <w:gridSpan w:val="2"/>
          </w:tcPr>
          <w:p w:rsidR="005E67B7" w:rsidRDefault="005E67B7" w:rsidP="00D2540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Художественно-эстетическое  развитие (музыка)</w:t>
            </w:r>
          </w:p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(по программе «Топ-хлоп, малыши!»</w:t>
            </w:r>
            <w:r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)</w:t>
            </w:r>
          </w:p>
        </w:tc>
        <w:tc>
          <w:tcPr>
            <w:tcW w:w="2977" w:type="dxa"/>
            <w:gridSpan w:val="2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3402" w:type="dxa"/>
          </w:tcPr>
          <w:p w:rsidR="005E67B7" w:rsidRPr="00E24F5D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hi-IN" w:bidi="hi-IN"/>
              </w:rPr>
              <w:t>и</w:t>
            </w:r>
            <w:r w:rsidRPr="00E24F5D">
              <w:rPr>
                <w:rFonts w:ascii="Times New Roman" w:hAnsi="Times New Roman"/>
                <w:bCs/>
                <w:kern w:val="2"/>
                <w:sz w:val="24"/>
                <w:szCs w:val="24"/>
                <w:lang w:eastAsia="hi-IN" w:bidi="hi-IN"/>
              </w:rPr>
              <w:t>нтеграция в ходе организованной образовательной деятельности</w:t>
            </w:r>
          </w:p>
        </w:tc>
      </w:tr>
      <w:tr w:rsidR="005E67B7" w:rsidRPr="00593347" w:rsidTr="00D25408">
        <w:tc>
          <w:tcPr>
            <w:tcW w:w="534" w:type="dxa"/>
            <w:shd w:val="clear" w:color="auto" w:fill="92D050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  <w:gridSpan w:val="2"/>
            <w:shd w:val="clear" w:color="auto" w:fill="92D050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Продолжительность одного занятия ОД</w:t>
            </w:r>
          </w:p>
        </w:tc>
        <w:tc>
          <w:tcPr>
            <w:tcW w:w="2977" w:type="dxa"/>
            <w:gridSpan w:val="2"/>
            <w:shd w:val="clear" w:color="auto" w:fill="92D050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 минут</w:t>
            </w:r>
          </w:p>
        </w:tc>
        <w:tc>
          <w:tcPr>
            <w:tcW w:w="3402" w:type="dxa"/>
            <w:shd w:val="clear" w:color="auto" w:fill="92D050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 минут</w:t>
            </w:r>
          </w:p>
        </w:tc>
      </w:tr>
      <w:tr w:rsidR="005E67B7" w:rsidRPr="00593347" w:rsidTr="00D25408">
        <w:tc>
          <w:tcPr>
            <w:tcW w:w="534" w:type="dxa"/>
            <w:shd w:val="clear" w:color="auto" w:fill="92D050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  <w:gridSpan w:val="2"/>
            <w:shd w:val="clear" w:color="auto" w:fill="92D050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Количество ООД</w:t>
            </w:r>
          </w:p>
        </w:tc>
        <w:tc>
          <w:tcPr>
            <w:tcW w:w="2977" w:type="dxa"/>
            <w:gridSpan w:val="2"/>
            <w:shd w:val="clear" w:color="auto" w:fill="92D050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</w:t>
            </w:r>
          </w:p>
        </w:tc>
        <w:tc>
          <w:tcPr>
            <w:tcW w:w="3402" w:type="dxa"/>
            <w:shd w:val="clear" w:color="auto" w:fill="92D050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</w:t>
            </w:r>
          </w:p>
        </w:tc>
      </w:tr>
      <w:tr w:rsidR="005E67B7" w:rsidRPr="00593347" w:rsidTr="00D25408">
        <w:tc>
          <w:tcPr>
            <w:tcW w:w="534" w:type="dxa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  <w:gridSpan w:val="2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ИТОГО продолжительность по инвариантной (обязательной) и вариативной части</w:t>
            </w:r>
          </w:p>
        </w:tc>
        <w:tc>
          <w:tcPr>
            <w:tcW w:w="2977" w:type="dxa"/>
            <w:gridSpan w:val="2"/>
          </w:tcPr>
          <w:p w:rsidR="005E67B7" w:rsidRPr="00593347" w:rsidRDefault="005E67B7" w:rsidP="00D2540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1 час</w:t>
            </w:r>
          </w:p>
          <w:p w:rsidR="005E67B7" w:rsidRPr="00593347" w:rsidRDefault="005E67B7" w:rsidP="00D2540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40 мин</w:t>
            </w:r>
          </w:p>
        </w:tc>
        <w:tc>
          <w:tcPr>
            <w:tcW w:w="3402" w:type="dxa"/>
          </w:tcPr>
          <w:p w:rsidR="005E67B7" w:rsidRPr="00593347" w:rsidRDefault="005E67B7" w:rsidP="00D2540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1 час</w:t>
            </w:r>
          </w:p>
          <w:p w:rsidR="005E67B7" w:rsidRPr="00593347" w:rsidRDefault="005E67B7" w:rsidP="00D2540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 xml:space="preserve">40 мин </w:t>
            </w:r>
          </w:p>
        </w:tc>
      </w:tr>
    </w:tbl>
    <w:p w:rsidR="005E67B7" w:rsidRDefault="005E67B7" w:rsidP="005E67B7">
      <w:pPr>
        <w:spacing w:after="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</w:p>
    <w:p w:rsidR="005E67B7" w:rsidRPr="00BC6464" w:rsidRDefault="005E67B7" w:rsidP="005E67B7">
      <w:pPr>
        <w:spacing w:after="0"/>
        <w:ind w:firstLine="708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 xml:space="preserve"> Согласно СанПиН продолжительность сна составляет 3 часа.</w:t>
      </w:r>
    </w:p>
    <w:p w:rsidR="005E67B7" w:rsidRPr="00BC6464" w:rsidRDefault="005E67B7" w:rsidP="005E67B7">
      <w:pPr>
        <w:spacing w:after="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 xml:space="preserve"> Для детей раннего возраста длительность ОД не должна превышать 10 минут.  Допускается осуществлять ОД на игровой площадке во время прогулки. </w:t>
      </w:r>
    </w:p>
    <w:p w:rsidR="005E67B7" w:rsidRPr="00BC6464" w:rsidRDefault="005E67B7" w:rsidP="005E67B7">
      <w:pPr>
        <w:spacing w:after="0"/>
        <w:ind w:firstLine="708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 xml:space="preserve"> День делится на три блока:</w:t>
      </w:r>
    </w:p>
    <w:p w:rsidR="005E67B7" w:rsidRPr="00BC6464" w:rsidRDefault="005E67B7" w:rsidP="005E67B7">
      <w:pPr>
        <w:spacing w:after="0"/>
        <w:ind w:firstLine="708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>Утренний образовательный блок  включает в себя:</w:t>
      </w:r>
    </w:p>
    <w:p w:rsidR="005E67B7" w:rsidRPr="00BC6464" w:rsidRDefault="005E67B7" w:rsidP="005E67B7">
      <w:pPr>
        <w:pStyle w:val="a3"/>
        <w:numPr>
          <w:ilvl w:val="0"/>
          <w:numId w:val="7"/>
        </w:numPr>
        <w:spacing w:after="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>взаимодействие с семьями детей по реализации ООП ДОУ;</w:t>
      </w:r>
    </w:p>
    <w:p w:rsidR="005E67B7" w:rsidRPr="00BC6464" w:rsidRDefault="005E67B7" w:rsidP="005E67B7">
      <w:pPr>
        <w:pStyle w:val="a3"/>
        <w:numPr>
          <w:ilvl w:val="0"/>
          <w:numId w:val="7"/>
        </w:numPr>
        <w:spacing w:after="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>самостоятельную деятельность детей;</w:t>
      </w:r>
    </w:p>
    <w:p w:rsidR="005E67B7" w:rsidRPr="00BC6464" w:rsidRDefault="005E67B7" w:rsidP="005E67B7">
      <w:pPr>
        <w:pStyle w:val="a3"/>
        <w:numPr>
          <w:ilvl w:val="0"/>
          <w:numId w:val="7"/>
        </w:numPr>
        <w:spacing w:after="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>утренний сбор;</w:t>
      </w:r>
    </w:p>
    <w:p w:rsidR="005E67B7" w:rsidRPr="00BC6464" w:rsidRDefault="005E67B7" w:rsidP="005E67B7">
      <w:pPr>
        <w:spacing w:after="0"/>
        <w:ind w:firstLine="708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>Развивающий блок представляет собой образовательную деятельность, осуществляемую в процессе организации различных видов детской деятельности (игровой, коммуникативной, трудовой, продуктивной, музыкально-художественной, чтения), а также организованное обучение в форме занятий (игр-занятий);</w:t>
      </w:r>
    </w:p>
    <w:p w:rsidR="005E67B7" w:rsidRPr="00BC6464" w:rsidRDefault="005E67B7" w:rsidP="005E67B7">
      <w:pPr>
        <w:spacing w:after="0"/>
        <w:ind w:firstLine="708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>Вечерний блок включает в себя:</w:t>
      </w:r>
    </w:p>
    <w:p w:rsidR="005E67B7" w:rsidRPr="00BC6464" w:rsidRDefault="005E67B7" w:rsidP="005E67B7">
      <w:pPr>
        <w:pStyle w:val="a3"/>
        <w:numPr>
          <w:ilvl w:val="0"/>
          <w:numId w:val="8"/>
        </w:numPr>
        <w:spacing w:after="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>самостоятельную деятельность детей;</w:t>
      </w:r>
    </w:p>
    <w:p w:rsidR="005E67B7" w:rsidRPr="00BC6464" w:rsidRDefault="005E67B7" w:rsidP="005E67B7">
      <w:pPr>
        <w:pStyle w:val="a3"/>
        <w:numPr>
          <w:ilvl w:val="0"/>
          <w:numId w:val="8"/>
        </w:numPr>
        <w:spacing w:after="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>вечерний сбор;</w:t>
      </w:r>
    </w:p>
    <w:p w:rsidR="005E67B7" w:rsidRPr="00BC6464" w:rsidRDefault="005E67B7" w:rsidP="005E67B7">
      <w:pPr>
        <w:pStyle w:val="a3"/>
        <w:numPr>
          <w:ilvl w:val="0"/>
          <w:numId w:val="8"/>
        </w:numPr>
        <w:spacing w:after="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 xml:space="preserve">взаимодействие с семьями детей. </w:t>
      </w:r>
    </w:p>
    <w:p w:rsidR="005E67B7" w:rsidRPr="00BC6464" w:rsidRDefault="005E67B7" w:rsidP="005E67B7">
      <w:pPr>
        <w:spacing w:after="0"/>
        <w:ind w:firstLine="36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 xml:space="preserve">Обучение татарскому языку осуществляется по заявлению родителей. Начинается с первой младшей группы (с 2-х лет) и проводится воспитателем в форме игры в рамках режима три раза в неделю во второй половине дня. </w:t>
      </w:r>
    </w:p>
    <w:p w:rsidR="005E67B7" w:rsidRPr="00BC6464" w:rsidRDefault="005E67B7" w:rsidP="005E67B7">
      <w:pPr>
        <w:spacing w:after="0"/>
        <w:jc w:val="both"/>
        <w:rPr>
          <w:rStyle w:val="a4"/>
          <w:rFonts w:ascii="Times New Roman" w:hAnsi="Times New Roman"/>
          <w:b w:val="0"/>
          <w:sz w:val="24"/>
          <w:szCs w:val="24"/>
        </w:rPr>
        <w:sectPr w:rsidR="005E67B7" w:rsidRPr="00BC6464" w:rsidSect="00593347">
          <w:pgSz w:w="11906" w:h="16838"/>
          <w:pgMar w:top="851" w:right="566" w:bottom="360" w:left="900" w:header="708" w:footer="708" w:gutter="0"/>
          <w:cols w:space="708"/>
          <w:docGrid w:linePitch="360"/>
        </w:sect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ab/>
        <w:t>В соответствии с СанПиН в летний период учебные занятия не проводятся. В это время увеличивается продолжительность прогулок, а также проводятся различные игры, праздники.</w:t>
      </w:r>
    </w:p>
    <w:p w:rsidR="005E67B7" w:rsidRDefault="005E67B7"/>
    <w:p w:rsidR="005E67B7" w:rsidRDefault="005E67B7"/>
    <w:p w:rsidR="005E67B7" w:rsidRDefault="005E67B7"/>
    <w:p w:rsidR="005E67B7" w:rsidRDefault="005E67B7"/>
    <w:p w:rsidR="005E67B7" w:rsidRDefault="005E67B7"/>
    <w:p w:rsidR="005E67B7" w:rsidRDefault="005E67B7"/>
    <w:p w:rsidR="005E67B7" w:rsidRDefault="005E67B7"/>
    <w:p w:rsidR="005E67B7" w:rsidRDefault="005E67B7"/>
    <w:p w:rsidR="005E67B7" w:rsidRDefault="005E67B7"/>
    <w:p w:rsidR="005E67B7" w:rsidRDefault="005E67B7"/>
    <w:p w:rsidR="005E67B7" w:rsidRDefault="005E67B7"/>
    <w:p w:rsidR="005E67B7" w:rsidRDefault="005E67B7"/>
    <w:sectPr w:rsidR="005E6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C760B3"/>
    <w:multiLevelType w:val="hybridMultilevel"/>
    <w:tmpl w:val="0058A7AE"/>
    <w:lvl w:ilvl="0" w:tplc="4AAC27F0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8C636B"/>
    <w:multiLevelType w:val="hybridMultilevel"/>
    <w:tmpl w:val="854AD78C"/>
    <w:lvl w:ilvl="0" w:tplc="4AAC27F0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1F3162"/>
    <w:multiLevelType w:val="hybridMultilevel"/>
    <w:tmpl w:val="8C52AD60"/>
    <w:lvl w:ilvl="0" w:tplc="4AAC27F0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EE4B49"/>
    <w:multiLevelType w:val="hybridMultilevel"/>
    <w:tmpl w:val="4694214E"/>
    <w:lvl w:ilvl="0" w:tplc="4AAC27F0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FC510A"/>
    <w:multiLevelType w:val="hybridMultilevel"/>
    <w:tmpl w:val="9294CD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487E41"/>
    <w:multiLevelType w:val="hybridMultilevel"/>
    <w:tmpl w:val="CD8AD4C2"/>
    <w:lvl w:ilvl="0" w:tplc="4AAC27F0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3AC4E47"/>
    <w:multiLevelType w:val="hybridMultilevel"/>
    <w:tmpl w:val="659A1D76"/>
    <w:lvl w:ilvl="0" w:tplc="4AAC27F0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A613F2"/>
    <w:multiLevelType w:val="hybridMultilevel"/>
    <w:tmpl w:val="D17C31E6"/>
    <w:lvl w:ilvl="0" w:tplc="4AAC27F0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4B2DFE"/>
    <w:multiLevelType w:val="multilevel"/>
    <w:tmpl w:val="3872C506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840" w:hanging="2160"/>
      </w:pPr>
      <w:rPr>
        <w:rFonts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3"/>
  </w:num>
  <w:num w:numId="5">
    <w:abstractNumId w:val="2"/>
  </w:num>
  <w:num w:numId="6">
    <w:abstractNumId w:val="6"/>
  </w:num>
  <w:num w:numId="7">
    <w:abstractNumId w:val="7"/>
  </w:num>
  <w:num w:numId="8">
    <w:abstractNumId w:val="0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D3E"/>
    <w:rsid w:val="00023D4F"/>
    <w:rsid w:val="0051417B"/>
    <w:rsid w:val="005E67B7"/>
    <w:rsid w:val="00AA2D3E"/>
    <w:rsid w:val="00DA7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0C780"/>
  <w15:docId w15:val="{DD97D820-594C-4958-B32E-E46A59AE1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67B7"/>
    <w:pPr>
      <w:spacing w:after="160" w:line="259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5E67B7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Strong"/>
    <w:uiPriority w:val="99"/>
    <w:qFormat/>
    <w:rsid w:val="005E67B7"/>
    <w:rPr>
      <w:rFonts w:cs="Times New Roman"/>
      <w:b/>
    </w:rPr>
  </w:style>
  <w:style w:type="paragraph" w:styleId="a5">
    <w:name w:val="Balloon Text"/>
    <w:basedOn w:val="a"/>
    <w:link w:val="a6"/>
    <w:uiPriority w:val="99"/>
    <w:semiHidden/>
    <w:unhideWhenUsed/>
    <w:rsid w:val="005E67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67B7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023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1118</Words>
  <Characters>6375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Ильшат</cp:lastModifiedBy>
  <cp:revision>3</cp:revision>
  <cp:lastPrinted>2023-09-08T17:36:00Z</cp:lastPrinted>
  <dcterms:created xsi:type="dcterms:W3CDTF">2022-09-13T12:04:00Z</dcterms:created>
  <dcterms:modified xsi:type="dcterms:W3CDTF">2023-09-08T17:40:00Z</dcterms:modified>
</cp:coreProperties>
</file>